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46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049"/>
        <w:gridCol w:w="1086"/>
        <w:gridCol w:w="4333"/>
      </w:tblGrid>
      <w:tr>
        <w:trPr>
          <w:trHeight w:val="964" w:hRule="exact"/>
        </w:trPr>
        <w:tc>
          <w:tcPr>
            <w:tcW w:w="4049" w:type="dxa"/>
            <w:tcBorders/>
          </w:tcPr>
          <w:p>
            <w:pPr>
              <w:pStyle w:val="Normal"/>
              <w:widowControl w:val="false"/>
              <w:jc w:val="right"/>
              <w:rPr/>
            </w:pPr>
            <w:r>
              <w:rPr/>
            </w:r>
          </w:p>
        </w:tc>
        <w:tc>
          <w:tcPr>
            <w:tcW w:w="1086" w:type="dxa"/>
            <w:tcBorders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drawing>
                <wp:inline distT="0" distB="0" distL="0" distR="0">
                  <wp:extent cx="523875" cy="581025"/>
                  <wp:effectExtent l="0" t="0" r="0" b="0"/>
                  <wp:docPr id="1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3" w:type="dxa"/>
            <w:tcBorders/>
          </w:tcPr>
          <w:p>
            <w:pPr>
              <w:pStyle w:val="U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1194" w:hRule="exact"/>
        </w:trPr>
        <w:tc>
          <w:tcPr>
            <w:tcW w:w="9468" w:type="dxa"/>
            <w:gridSpan w:val="3"/>
            <w:tcBorders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ПРОФСОЮЗ РАБОТНИКОВ НАРОДНОГО ОБРАЗОВАНИЯ И НАУКИ РОССИЙСКОЙ ФЕДЕРАЦИИ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(ОБЩЕРОССИЙСКИЙ ПРОФСОЮЗ ОБРАЗОВАНИЯ)</w:t>
            </w:r>
          </w:p>
          <w:p>
            <w:pPr>
              <w:pStyle w:val="3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  <w:p>
            <w:pPr>
              <w:pStyle w:val="3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ВЕРХНЕПЫШМИНСКАЯ   ГОРОДСКАЯ   ОРГАНИЗАЦИЯ ПРОФСОЮЗА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710" w:hRule="exact"/>
        </w:trPr>
        <w:tc>
          <w:tcPr>
            <w:tcW w:w="9468" w:type="dxa"/>
            <w:gridSpan w:val="3"/>
            <w:tcBorders/>
          </w:tcPr>
          <w:p>
            <w:pPr>
              <w:pStyle w:val="Normal"/>
              <w:widowControl w:val="false"/>
              <w:jc w:val="center"/>
              <w:rPr>
                <w:rFonts w:ascii="Monotype Corsiva" w:hAnsi="Monotype Corsiva"/>
                <w:color w:val="0070C0"/>
                <w:sz w:val="52"/>
                <w:szCs w:val="52"/>
              </w:rPr>
            </w:pPr>
            <w:r>
              <w:rPr>
                <w:rFonts w:ascii="Monotype Corsiva" w:hAnsi="Monotype Corsiva"/>
                <w:color w:val="0070C0"/>
                <w:sz w:val="52"/>
                <w:szCs w:val="52"/>
              </w:rPr>
              <w:t>Проекты Профсоюза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br/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Верхнепышминская городская организация Профсоюза работников образования и науки РФ  предлагает  членам Профсоюза  поучаствовать в  наших Проектах, которые созданы в помощь членам Профсоюза,  предназначены для вашего удобства, отдыха, оздоровления.</w:t>
      </w:r>
    </w:p>
    <w:p>
      <w:pPr>
        <w:pStyle w:val="Normal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</w:r>
    </w:p>
    <w:p>
      <w:pPr>
        <w:pStyle w:val="Normal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1.</w:t>
      </w:r>
      <w:r>
        <w:rPr>
          <w:rFonts w:ascii="Bookman Old Style" w:hAnsi="Bookman Old Style"/>
          <w:b/>
          <w:i/>
          <w:color w:val="0070C0"/>
          <w:sz w:val="32"/>
          <w:szCs w:val="32"/>
        </w:rPr>
        <w:t>«Заёмные средства»</w:t>
      </w:r>
      <w:r>
        <w:rPr>
          <w:rFonts w:ascii="Bookman Old Style" w:hAnsi="Bookman Old Style"/>
          <w:sz w:val="28"/>
          <w:szCs w:val="28"/>
        </w:rPr>
        <w:t xml:space="preserve"> -  беспроцентная профсоюзная ссуда на социальные нужды (до 50 тысяч рублей сроком на 1 год).</w:t>
      </w:r>
    </w:p>
    <w:p>
      <w:pPr>
        <w:pStyle w:val="Normal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</w:r>
    </w:p>
    <w:p>
      <w:pPr>
        <w:pStyle w:val="Normal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2.</w:t>
      </w:r>
      <w:r>
        <w:rPr>
          <w:rFonts w:ascii="Bookman Old Style" w:hAnsi="Bookman Old Style"/>
          <w:b/>
          <w:i/>
          <w:color w:val="0070C0"/>
          <w:sz w:val="32"/>
          <w:szCs w:val="32"/>
        </w:rPr>
        <w:t>«Выходной с профсоюзом»</w:t>
      </w:r>
      <w:r>
        <w:rPr>
          <w:rFonts w:ascii="Bookman Old Style" w:hAnsi="Bookman Old Style"/>
          <w:sz w:val="28"/>
          <w:szCs w:val="28"/>
        </w:rPr>
        <w:t xml:space="preserve"> - культурно-оздоровительные поездки, походы членов Профсоюза по Свердловской области и регионам Российской Федерации с посещением природных заповедников, термальных источников, баз отдыха.</w:t>
      </w:r>
    </w:p>
    <w:p>
      <w:pPr>
        <w:pStyle w:val="Normal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</w:r>
    </w:p>
    <w:p>
      <w:pPr>
        <w:pStyle w:val="Normal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3.</w:t>
      </w:r>
      <w:r>
        <w:rPr>
          <w:rFonts w:ascii="Bookman Old Style" w:hAnsi="Bookman Old Style"/>
          <w:b/>
          <w:i/>
          <w:color w:val="0070C0"/>
          <w:sz w:val="32"/>
          <w:szCs w:val="32"/>
        </w:rPr>
        <w:t>«Образовательный туризм»</w:t>
      </w:r>
      <w:r>
        <w:rPr>
          <w:rFonts w:ascii="Bookman Old Style" w:hAnsi="Bookman Old Style"/>
          <w:sz w:val="28"/>
          <w:szCs w:val="28"/>
        </w:rPr>
        <w:t xml:space="preserve"> - культурно-образовательные поездки, экскурсии членов Профсоюза по Свердловской области и регионам Российской Федерации с посещением музеев, выставочных центров, с организацией во время поездки целевой образовательной программы.</w:t>
      </w:r>
    </w:p>
    <w:p>
      <w:pPr>
        <w:pStyle w:val="Normal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</w:r>
    </w:p>
    <w:p>
      <w:pPr>
        <w:pStyle w:val="Normal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4.</w:t>
      </w:r>
      <w:r>
        <w:rPr>
          <w:rFonts w:ascii="Bookman Old Style" w:hAnsi="Bookman Old Style"/>
          <w:b/>
          <w:i/>
          <w:color w:val="0070C0"/>
          <w:sz w:val="32"/>
          <w:szCs w:val="32"/>
        </w:rPr>
        <w:t xml:space="preserve">«Профсоюзная дисконтная карта» </w:t>
      </w:r>
      <w:r>
        <w:rPr>
          <w:rFonts w:ascii="Bookman Old Style" w:hAnsi="Bookman Old Style"/>
          <w:sz w:val="28"/>
          <w:szCs w:val="28"/>
        </w:rPr>
        <w:t>- индивидуальная универсальная дисконтная карта (с номером, штрих-кодом, магнитной лентой), дающая право получения скидки на товары и услуги предприятий - участников дисконтной программы. Программа осуществляется не только на территории Свердловской  области.</w:t>
      </w:r>
    </w:p>
    <w:p>
      <w:pPr>
        <w:pStyle w:val="Normal"/>
        <w:jc w:val="both"/>
        <w:rPr>
          <w:rFonts w:ascii="Bookman Old Style" w:hAnsi="Bookman Old Style"/>
          <w:sz w:val="28"/>
          <w:szCs w:val="28"/>
        </w:rPr>
      </w:pPr>
      <w:r>
        <w:rPr/>
      </w:r>
    </w:p>
    <w:p>
      <w:pPr>
        <w:pStyle w:val="Normal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5.</w:t>
      </w:r>
      <w:r>
        <w:rPr>
          <w:rFonts w:ascii="Bookman Old Style" w:hAnsi="Bookman Old Style"/>
          <w:b/>
          <w:i/>
          <w:color w:val="0070C0"/>
          <w:sz w:val="32"/>
          <w:szCs w:val="32"/>
        </w:rPr>
        <w:t>«Здоровье членов Профсоюза»</w:t>
      </w:r>
      <w:r>
        <w:rPr>
          <w:rFonts w:ascii="Bookman Old Style" w:hAnsi="Bookman Old Style"/>
          <w:sz w:val="28"/>
          <w:szCs w:val="28"/>
        </w:rPr>
        <w:t xml:space="preserve"> - выплата компенсаций членам Профсоюза за посещение спортивно-оздоровительных учреждений (бассейна, спортзала, тренажёрного зала, фитнес-зала и др.) в течении года. </w:t>
      </w:r>
    </w:p>
    <w:p>
      <w:pPr>
        <w:pStyle w:val="Normal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6. </w:t>
      </w:r>
      <w:r>
        <w:rPr>
          <w:rFonts w:ascii="Bookman Old Style" w:hAnsi="Bookman Old Style"/>
          <w:b/>
          <w:bCs/>
          <w:i/>
          <w:iCs/>
          <w:color w:val="3465A4"/>
          <w:sz w:val="32"/>
          <w:szCs w:val="32"/>
        </w:rPr>
        <w:t xml:space="preserve">«Творческий четверг» </w:t>
      </w:r>
      <w:r>
        <w:rPr>
          <w:rFonts w:ascii="Bookman Old Style" w:hAnsi="Bookman Old Style"/>
          <w:sz w:val="28"/>
          <w:szCs w:val="28"/>
        </w:rPr>
        <w:t>- мастер-классы, проводимые педагогами-коллегами, на которых Вы можете разбудить свой творческий потенциал, научитесь тому, о чём мечтали с детства, откроете для себя новый мир фантазии и детства, отдохнёте душой в приятной компании коллег. Проводятся бесплатно раз в месяц.</w:t>
      </w:r>
    </w:p>
    <w:p>
      <w:pPr>
        <w:pStyle w:val="Normal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</w:r>
    </w:p>
    <w:p>
      <w:pPr>
        <w:pStyle w:val="Normal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</w:r>
    </w:p>
    <w:p>
      <w:pPr>
        <w:pStyle w:val="Normal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</w:r>
    </w:p>
    <w:p>
      <w:pPr>
        <w:pStyle w:val="Normal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</w:r>
    </w:p>
    <w:p>
      <w:pPr>
        <w:pStyle w:val="Normal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</w:r>
    </w:p>
    <w:p>
      <w:pPr>
        <w:pStyle w:val="Normal"/>
        <w:jc w:val="both"/>
        <w:rPr>
          <w:rFonts w:ascii="Bookman Old Style" w:hAnsi="Bookman Old Style"/>
          <w:sz w:val="28"/>
          <w:szCs w:val="28"/>
        </w:rPr>
      </w:pPr>
      <w:r>
        <w:rPr/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-349885</wp:posOffset>
            </wp:positionH>
            <wp:positionV relativeFrom="paragraph">
              <wp:posOffset>1043940</wp:posOffset>
            </wp:positionV>
            <wp:extent cx="6494780" cy="4281170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478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418" w:right="737" w:header="0" w:top="851" w:footer="0" w:bottom="851" w:gutter="0"/>
      <w:pgBorders w:display="allPages" w:offsetFrom="page">
        <w:top w:val="double" w:sz="4" w:space="24" w:color="000000"/>
        <w:left w:val="double" w:sz="4" w:space="24" w:color="000000"/>
        <w:bottom w:val="double" w:sz="4" w:space="24" w:color="000000"/>
        <w:right w:val="double" w:sz="4" w:space="24" w:color="000000"/>
      </w:pgBorders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onotype Corsiva">
    <w:charset w:val="cc"/>
    <w:family w:val="roman"/>
    <w:pitch w:val="variable"/>
  </w:font>
  <w:font w:name="Bookman Old Style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e643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3">
    <w:name w:val="Heading 3"/>
    <w:basedOn w:val="Normal"/>
    <w:next w:val="Normal"/>
    <w:link w:val="30"/>
    <w:qFormat/>
    <w:rsid w:val="003e6431"/>
    <w:pPr>
      <w:keepNext w:val="true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1" w:customStyle="1">
    <w:name w:val="Заголовок 3 Знак"/>
    <w:basedOn w:val="DefaultParagraphFont"/>
    <w:link w:val="3"/>
    <w:qFormat/>
    <w:rsid w:val="003e6431"/>
    <w:rPr>
      <w:rFonts w:ascii="Arial" w:hAnsi="Arial" w:eastAsia="Times New Roman" w:cs="Arial"/>
      <w:b/>
      <w:bCs/>
      <w:sz w:val="26"/>
      <w:szCs w:val="26"/>
      <w:lang w:eastAsia="ru-RU"/>
    </w:rPr>
  </w:style>
  <w:style w:type="character" w:styleId="Style13" w:customStyle="1">
    <w:name w:val="Текст выноски Знак"/>
    <w:basedOn w:val="DefaultParagraphFont"/>
    <w:link w:val="a3"/>
    <w:uiPriority w:val="99"/>
    <w:semiHidden/>
    <w:qFormat/>
    <w:rsid w:val="003e6431"/>
    <w:rPr>
      <w:rFonts w:ascii="Tahoma" w:hAnsi="Tahoma" w:eastAsia="Times New Roman" w:cs="Tahoma"/>
      <w:sz w:val="16"/>
      <w:szCs w:val="16"/>
      <w:lang w:eastAsia="ru-RU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U" w:customStyle="1">
    <w:name w:val="u"/>
    <w:basedOn w:val="Normal"/>
    <w:qFormat/>
    <w:rsid w:val="003e6431"/>
    <w:pPr>
      <w:ind w:firstLine="539"/>
      <w:jc w:val="both"/>
    </w:pPr>
    <w:rPr>
      <w:color w:val="000000"/>
      <w:sz w:val="18"/>
      <w:szCs w:val="18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3e6431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9523e3"/>
    <w:pPr>
      <w:spacing w:beforeAutospacing="1" w:afterAutospacing="1"/>
    </w:pPr>
    <w:rPr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Application>LibreOffice/7.1.0.3$Windows_X86_64 LibreOffice_project/f6099ecf3d29644b5008cc8f48f42f4a40986e4c</Application>
  <AppVersion>15.0000</AppVersion>
  <Pages>2</Pages>
  <Words>211</Words>
  <Characters>1578</Characters>
  <CharactersWithSpaces>1791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2017-12-18T06:38:00Z</dcterms:created>
  <dc:creator>prof</dc:creator>
  <dc:description/>
  <dc:language>ru-RU</dc:language>
  <cp:lastModifiedBy/>
  <dcterms:modified xsi:type="dcterms:W3CDTF">2023-02-15T15:19:33Z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